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0"/>
          <w:smallCaps w:val="0"/>
          <w:strike w:val="0"/>
          <w:color w:val="000000"/>
          <w:sz w:val="48"/>
          <w:szCs w:val="4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48"/>
          <w:szCs w:val="48"/>
          <w:u w:val="none"/>
          <w:shd w:fill="auto" w:val="clear"/>
          <w:vertAlign w:val="baseline"/>
          <w:rtl w:val="0"/>
        </w:rPr>
        <w:t xml:space="preserve">Tri-fold Brochure of HCCVS      </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*Explain your topic in 50-80 English words!</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8362.0" w:type="dxa"/>
        <w:jc w:val="left"/>
        <w:tblInd w:w="0.0" w:type="dxa"/>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000"/>
      </w:tblPr>
      <w:tblGrid>
        <w:gridCol w:w="8362"/>
        <w:tblGridChange w:id="0">
          <w:tblGrid>
            <w:gridCol w:w="8362"/>
          </w:tblGrid>
        </w:tblGridChange>
      </w:tblGrid>
      <w:tr>
        <w:trPr>
          <w:trHeight w:val="10200" w:hRule="atLeast"/>
        </w:trPr>
        <w:tc>
          <w:tcP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6267.0" w:type="dxa"/>
              <w:jc w:val="left"/>
              <w:tblInd w:w="948.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6267"/>
              <w:tblGridChange w:id="0">
                <w:tblGrid>
                  <w:gridCol w:w="6267"/>
                </w:tblGrid>
              </w:tblGridChange>
            </w:tblGrid>
            <w:tr>
              <w:tc>
                <w:tcPr>
                  <w:tcBorders>
                    <w:top w:color="000000" w:space="0" w:sz="24" w:val="single"/>
                    <w:left w:color="000000" w:space="0" w:sz="24" w:val="single"/>
                    <w:bottom w:color="000000" w:space="0" w:sz="24" w:val="single"/>
                    <w:right w:color="000000" w:space="0" w:sz="24" w:val="single"/>
                  </w:tcBorders>
                  <w:shd w:fill="fde9d9" w:val="cle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sz w:val="36"/>
                      <w:szCs w:val="36"/>
                      <w:rtl w:val="0"/>
                    </w:rPr>
                    <w:t xml:space="preserve">The Pudding Day</w:t>
                  </w:r>
                  <w:r w:rsidDel="00000000" w:rsidR="00000000" w:rsidRPr="00000000">
                    <w:rPr>
                      <w:rtl w:val="0"/>
                    </w:rPr>
                  </w:r>
                </w:p>
              </w:tc>
            </w:tr>
          </w:tbl>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sz w:val="24"/>
                <w:szCs w:val="24"/>
                <w:rtl w:val="0"/>
              </w:rPr>
              <w:t xml:space="preserve">          </w:t>
            </w:r>
            <w:r w:rsidDel="00000000" w:rsidR="00000000" w:rsidRPr="00000000">
              <w:rPr>
                <w:sz w:val="36"/>
                <w:szCs w:val="36"/>
                <w:rtl w:val="0"/>
              </w:rPr>
              <w:t xml:space="preserve"> </w:t>
            </w:r>
            <w:r w:rsidDel="00000000" w:rsidR="00000000" w:rsidRPr="00000000">
              <w:rPr>
                <w:rFonts w:ascii="Times New Roman" w:cs="Times New Roman" w:eastAsia="Times New Roman" w:hAnsi="Times New Roman"/>
                <w:sz w:val="36"/>
                <w:szCs w:val="36"/>
                <w:rtl w:val="0"/>
              </w:rPr>
              <w:t xml:space="preserve">Every year around the middle of April, students in HCCVS celebrate The Pudding Day together. On this day, students deliver various flavors of pudding to their friends, teachers, lovers or even the one they have a secret crush </w:t>
            </w:r>
            <w:r w:rsidDel="00000000" w:rsidR="00000000" w:rsidRPr="00000000">
              <w:rPr>
                <w:rFonts w:ascii="Times New Roman" w:cs="Times New Roman" w:eastAsia="Times New Roman" w:hAnsi="Times New Roman"/>
                <w:color w:val="ff0000"/>
                <w:sz w:val="36"/>
                <w:szCs w:val="36"/>
                <w:rtl w:val="0"/>
              </w:rPr>
              <w:t xml:space="preserve">on</w:t>
            </w:r>
            <w:r w:rsidDel="00000000" w:rsidR="00000000" w:rsidRPr="00000000">
              <w:rPr>
                <w:rFonts w:ascii="Times New Roman" w:cs="Times New Roman" w:eastAsia="Times New Roman" w:hAnsi="Times New Roman"/>
                <w:sz w:val="36"/>
                <w:szCs w:val="36"/>
                <w:rtl w:val="0"/>
              </w:rPr>
              <w:t xml:space="preserve">.  The origin of the Pudding Day is the colors of the uniform. I think Pudding Day is a meaningful day because students can learn how to appreciate other people by giving different colors of pudding. Students who </w:t>
            </w:r>
            <w:r w:rsidDel="00000000" w:rsidR="00000000" w:rsidRPr="00000000">
              <w:rPr>
                <w:rFonts w:ascii="Times New Roman" w:cs="Times New Roman" w:eastAsia="Times New Roman" w:hAnsi="Times New Roman"/>
                <w:color w:val="ff0000"/>
                <w:sz w:val="36"/>
                <w:szCs w:val="36"/>
                <w:rtl w:val="0"/>
              </w:rPr>
              <w:t xml:space="preserve">receive lots of puddings</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color w:val="ff0000"/>
                <w:sz w:val="36"/>
                <w:szCs w:val="36"/>
                <w:rtl w:val="0"/>
              </w:rPr>
              <w:t xml:space="preserve">will surely feel</w:t>
            </w:r>
            <w:r w:rsidDel="00000000" w:rsidR="00000000" w:rsidRPr="00000000">
              <w:rPr>
                <w:rFonts w:ascii="Times New Roman" w:cs="Times New Roman" w:eastAsia="Times New Roman" w:hAnsi="Times New Roman"/>
                <w:sz w:val="36"/>
                <w:szCs w:val="36"/>
                <w:rtl w:val="0"/>
              </w:rPr>
              <w:t xml:space="preserve"> very happy and deeply touched. </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6838" w:w="11906"/>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